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0A307" w14:textId="77777777" w:rsidR="002F1184" w:rsidRPr="002F1184" w:rsidRDefault="002F1184" w:rsidP="002F1184">
      <w:pPr>
        <w:shd w:val="clear" w:color="auto" w:fill="FFFFFF"/>
        <w:spacing w:after="300"/>
        <w:jc w:val="center"/>
        <w:textAlignment w:val="baseline"/>
        <w:outlineLvl w:val="0"/>
        <w:rPr>
          <w:rFonts w:ascii="Montserrat ExtraBold" w:eastAsia="Times New Roman" w:hAnsi="Montserrat ExtraBold" w:cs="Times New Roman"/>
          <w:b/>
          <w:bCs/>
          <w:color w:val="626262"/>
          <w:kern w:val="36"/>
          <w:sz w:val="72"/>
          <w:szCs w:val="72"/>
        </w:rPr>
      </w:pPr>
      <w:r w:rsidRPr="002F1184">
        <w:rPr>
          <w:rFonts w:ascii="Montserrat ExtraBold" w:eastAsia="Times New Roman" w:hAnsi="Montserrat ExtraBold" w:cs="Times New Roman"/>
          <w:b/>
          <w:bCs/>
          <w:color w:val="626262"/>
          <w:kern w:val="36"/>
          <w:sz w:val="72"/>
          <w:szCs w:val="72"/>
        </w:rPr>
        <w:t>Giving &amp; Stewardship</w:t>
      </w:r>
    </w:p>
    <w:p w14:paraId="543B087A" w14:textId="437C2505" w:rsidR="002F1184" w:rsidRPr="002F1184" w:rsidRDefault="002F1184" w:rsidP="002F1184">
      <w:pPr>
        <w:shd w:val="clear" w:color="auto" w:fill="FFFFFF"/>
        <w:spacing w:before="300" w:after="300"/>
        <w:textAlignment w:val="baseline"/>
        <w:outlineLvl w:val="2"/>
        <w:rPr>
          <w:rFonts w:ascii="Montserrat" w:eastAsia="Times New Roman" w:hAnsi="Montserrat" w:cs="Times New Roman"/>
          <w:b/>
          <w:bCs/>
          <w:caps/>
          <w:color w:val="5CB849"/>
          <w:sz w:val="32"/>
          <w:szCs w:val="32"/>
        </w:rPr>
      </w:pPr>
      <w:r>
        <w:rPr>
          <w:rFonts w:ascii="Montserrat" w:eastAsia="Times New Roman" w:hAnsi="Montserrat" w:cs="Times New Roman"/>
          <w:b/>
          <w:bCs/>
          <w:color w:val="5CB849"/>
          <w:sz w:val="32"/>
          <w:szCs w:val="32"/>
        </w:rPr>
        <w:t>STOCK GIFTS</w:t>
      </w:r>
    </w:p>
    <w:p w14:paraId="77C10E5A" w14:textId="77777777" w:rsidR="002F1184" w:rsidRPr="007F5E80"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7F5E80">
        <w:rPr>
          <w:rFonts w:ascii="Montserrat" w:eastAsia="Times New Roman" w:hAnsi="Montserrat" w:cs="Times New Roman"/>
          <w:color w:val="626262"/>
          <w:sz w:val="22"/>
          <w:szCs w:val="22"/>
        </w:rPr>
        <w:t>Our church welcomes gifts of stocks and mutual funds. If securities have been held for more than one year and are donated directly to the church, you are able to deduct the fair market value of the securities and avoid capital gains tax. If, however, the securities are sold first and then the proceeds are given to the church, the donor must pay capital gains tax. A little planning can help you take full advantage of the tax benefits allowed by the government. </w:t>
      </w:r>
    </w:p>
    <w:p w14:paraId="44509153" w14:textId="77777777" w:rsidR="002F1184" w:rsidRPr="007F5E80"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7F5E80">
        <w:rPr>
          <w:rFonts w:ascii="Montserrat" w:eastAsia="Times New Roman" w:hAnsi="Montserrat" w:cs="Times New Roman"/>
          <w:color w:val="626262"/>
          <w:sz w:val="22"/>
          <w:szCs w:val="22"/>
        </w:rPr>
        <w:t>Our securities donations are handled through the following office:</w:t>
      </w:r>
    </w:p>
    <w:p w14:paraId="61E3F617" w14:textId="41EA8138" w:rsidR="002F1184" w:rsidRPr="007F5E80"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7F5E80">
        <w:rPr>
          <w:rFonts w:ascii="Montserrat" w:eastAsia="Times New Roman" w:hAnsi="Montserrat" w:cs="Times New Roman"/>
          <w:b/>
          <w:bCs/>
          <w:color w:val="626262"/>
          <w:sz w:val="22"/>
          <w:szCs w:val="22"/>
        </w:rPr>
        <w:t>Wells Fargo Advisors</w:t>
      </w:r>
      <w:r w:rsidRPr="007F5E80">
        <w:rPr>
          <w:rFonts w:ascii="Montserrat" w:eastAsia="Times New Roman" w:hAnsi="Montserrat" w:cs="Times New Roman"/>
          <w:color w:val="626262"/>
          <w:sz w:val="22"/>
          <w:szCs w:val="22"/>
        </w:rPr>
        <w:br/>
      </w:r>
      <w:r w:rsidR="00B9089C" w:rsidRPr="007F5E80">
        <w:rPr>
          <w:rFonts w:ascii="Montserrat" w:eastAsia="Times New Roman" w:hAnsi="Montserrat" w:cs="Times New Roman"/>
          <w:color w:val="626262"/>
          <w:sz w:val="22"/>
          <w:szCs w:val="22"/>
        </w:rPr>
        <w:t>2056 Westings Avenue,</w:t>
      </w:r>
      <w:r w:rsidRPr="007F5E80">
        <w:rPr>
          <w:rFonts w:ascii="Montserrat" w:eastAsia="Times New Roman" w:hAnsi="Montserrat" w:cs="Times New Roman"/>
          <w:color w:val="626262"/>
          <w:sz w:val="22"/>
          <w:szCs w:val="22"/>
        </w:rPr>
        <w:t xml:space="preserve"> Suite </w:t>
      </w:r>
      <w:r w:rsidR="00A61444" w:rsidRPr="007F5E80">
        <w:rPr>
          <w:rFonts w:ascii="Montserrat" w:eastAsia="Times New Roman" w:hAnsi="Montserrat" w:cs="Times New Roman"/>
          <w:color w:val="626262"/>
          <w:sz w:val="22"/>
          <w:szCs w:val="22"/>
        </w:rPr>
        <w:t>500</w:t>
      </w:r>
      <w:r w:rsidRPr="007F5E80">
        <w:rPr>
          <w:rFonts w:ascii="Montserrat" w:eastAsia="Times New Roman" w:hAnsi="Montserrat" w:cs="Times New Roman"/>
          <w:color w:val="626262"/>
          <w:sz w:val="22"/>
          <w:szCs w:val="22"/>
        </w:rPr>
        <w:br/>
        <w:t>Naperville, IL 60563</w:t>
      </w:r>
    </w:p>
    <w:p w14:paraId="0164C180" w14:textId="58C67154" w:rsidR="002F1184" w:rsidRPr="007F5E80" w:rsidRDefault="002F1184" w:rsidP="002F1184">
      <w:pPr>
        <w:shd w:val="clear" w:color="auto" w:fill="FFFFFF"/>
        <w:spacing w:line="408" w:lineRule="atLeast"/>
        <w:textAlignment w:val="baseline"/>
        <w:rPr>
          <w:rFonts w:ascii="Montserrat" w:eastAsia="Times New Roman" w:hAnsi="Montserrat" w:cs="Times New Roman"/>
          <w:color w:val="626262"/>
          <w:sz w:val="22"/>
          <w:szCs w:val="22"/>
        </w:rPr>
      </w:pPr>
      <w:r w:rsidRPr="007F5E80">
        <w:rPr>
          <w:rFonts w:ascii="Montserrat" w:eastAsia="Times New Roman" w:hAnsi="Montserrat" w:cs="Times New Roman"/>
          <w:color w:val="626262"/>
          <w:sz w:val="22"/>
          <w:szCs w:val="22"/>
        </w:rPr>
        <w:t>Our contact there is:</w:t>
      </w:r>
      <w:r w:rsidRPr="007F5E80">
        <w:rPr>
          <w:rFonts w:ascii="Montserrat" w:eastAsia="Times New Roman" w:hAnsi="Montserrat" w:cs="Times New Roman"/>
          <w:color w:val="626262"/>
          <w:sz w:val="22"/>
          <w:szCs w:val="22"/>
        </w:rPr>
        <w:br/>
      </w:r>
      <w:r w:rsidR="00B9089C" w:rsidRPr="007F5E80">
        <w:rPr>
          <w:rFonts w:ascii="Montserrat" w:eastAsia="Times New Roman" w:hAnsi="Montserrat" w:cs="Times New Roman"/>
          <w:color w:val="626262"/>
          <w:sz w:val="22"/>
          <w:szCs w:val="22"/>
        </w:rPr>
        <w:t xml:space="preserve">Dustin </w:t>
      </w:r>
      <w:proofErr w:type="spellStart"/>
      <w:r w:rsidR="00B9089C" w:rsidRPr="007F5E80">
        <w:rPr>
          <w:rFonts w:ascii="Montserrat" w:eastAsia="Times New Roman" w:hAnsi="Montserrat" w:cs="Times New Roman"/>
          <w:color w:val="626262"/>
          <w:sz w:val="22"/>
          <w:szCs w:val="22"/>
        </w:rPr>
        <w:t>Husarik</w:t>
      </w:r>
      <w:proofErr w:type="spellEnd"/>
      <w:r w:rsidR="00B9089C" w:rsidRPr="007F5E80">
        <w:rPr>
          <w:rFonts w:ascii="Montserrat" w:eastAsia="Times New Roman" w:hAnsi="Montserrat" w:cs="Times New Roman"/>
          <w:color w:val="626262"/>
          <w:sz w:val="22"/>
          <w:szCs w:val="22"/>
        </w:rPr>
        <w:t xml:space="preserve"> </w:t>
      </w:r>
      <w:r w:rsidRPr="007F5E80">
        <w:rPr>
          <w:rFonts w:ascii="Montserrat" w:eastAsia="Times New Roman" w:hAnsi="Montserrat" w:cs="Times New Roman"/>
          <w:color w:val="626262"/>
          <w:sz w:val="22"/>
          <w:szCs w:val="22"/>
        </w:rPr>
        <w:br/>
        <w:t>Financial Advisor</w:t>
      </w:r>
      <w:r w:rsidRPr="007F5E80">
        <w:rPr>
          <w:rFonts w:ascii="Montserrat" w:eastAsia="Times New Roman" w:hAnsi="Montserrat" w:cs="Times New Roman"/>
          <w:color w:val="626262"/>
          <w:sz w:val="22"/>
          <w:szCs w:val="22"/>
        </w:rPr>
        <w:br/>
        <w:t>Phone 630-</w:t>
      </w:r>
      <w:r w:rsidR="00B9089C" w:rsidRPr="007F5E80">
        <w:rPr>
          <w:rFonts w:ascii="Montserrat" w:eastAsia="Times New Roman" w:hAnsi="Montserrat" w:cs="Times New Roman"/>
          <w:color w:val="626262"/>
          <w:sz w:val="22"/>
          <w:szCs w:val="22"/>
        </w:rPr>
        <w:t>753-8318</w:t>
      </w:r>
      <w:r w:rsidRPr="007F5E80">
        <w:rPr>
          <w:rFonts w:ascii="Montserrat" w:eastAsia="Times New Roman" w:hAnsi="Montserrat" w:cs="Times New Roman"/>
          <w:color w:val="626262"/>
          <w:sz w:val="22"/>
          <w:szCs w:val="22"/>
        </w:rPr>
        <w:br/>
      </w:r>
      <w:hyperlink r:id="rId7" w:history="1">
        <w:r w:rsidR="00B9089C" w:rsidRPr="007F5E80">
          <w:rPr>
            <w:rFonts w:ascii="Montserrat" w:eastAsia="Times New Roman" w:hAnsi="Montserrat" w:cs="Times New Roman"/>
            <w:b/>
            <w:bCs/>
            <w:color w:val="626262"/>
            <w:sz w:val="22"/>
            <w:szCs w:val="22"/>
            <w:u w:val="single"/>
            <w:bdr w:val="none" w:sz="0" w:space="0" w:color="auto" w:frame="1"/>
          </w:rPr>
          <w:t>Dustin.Husarik@wellsfargoadvisors.com</w:t>
        </w:r>
      </w:hyperlink>
    </w:p>
    <w:p w14:paraId="1160099E" w14:textId="77777777" w:rsidR="002F1184" w:rsidRPr="007F5E80"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7F5E80">
        <w:rPr>
          <w:rFonts w:ascii="Montserrat" w:eastAsia="Times New Roman" w:hAnsi="Montserrat" w:cs="Times New Roman"/>
          <w:b/>
          <w:bCs/>
          <w:color w:val="626262"/>
          <w:sz w:val="22"/>
          <w:szCs w:val="22"/>
        </w:rPr>
        <w:t>For DTC Eligible Securities:</w:t>
      </w:r>
    </w:p>
    <w:p w14:paraId="2C5DBC21" w14:textId="77777777" w:rsidR="002F1184" w:rsidRPr="007F5E80"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7F5E80">
        <w:rPr>
          <w:rFonts w:ascii="Montserrat" w:eastAsia="Times New Roman" w:hAnsi="Montserrat" w:cs="Times New Roman"/>
          <w:color w:val="626262"/>
          <w:sz w:val="22"/>
          <w:szCs w:val="22"/>
        </w:rPr>
        <w:t>Send via DTC to Well Fargo Advisors</w:t>
      </w:r>
      <w:r w:rsidRPr="007F5E80">
        <w:rPr>
          <w:rFonts w:ascii="Montserrat" w:eastAsia="Times New Roman" w:hAnsi="Montserrat" w:cs="Times New Roman"/>
          <w:color w:val="626262"/>
          <w:sz w:val="22"/>
          <w:szCs w:val="22"/>
        </w:rPr>
        <w:br/>
        <w:t>DTC #0141</w:t>
      </w:r>
      <w:r w:rsidRPr="007F5E80">
        <w:rPr>
          <w:rFonts w:ascii="Montserrat" w:eastAsia="Times New Roman" w:hAnsi="Montserrat" w:cs="Times New Roman"/>
          <w:color w:val="626262"/>
          <w:sz w:val="22"/>
          <w:szCs w:val="22"/>
        </w:rPr>
        <w:br/>
        <w:t>For Account of Wheaton Bible Church</w:t>
      </w:r>
      <w:r w:rsidRPr="007F5E80">
        <w:rPr>
          <w:rFonts w:ascii="Montserrat" w:eastAsia="Times New Roman" w:hAnsi="Montserrat" w:cs="Times New Roman"/>
          <w:color w:val="626262"/>
          <w:sz w:val="22"/>
          <w:szCs w:val="22"/>
        </w:rPr>
        <w:br/>
        <w:t>A/C# 8686-6576</w:t>
      </w:r>
    </w:p>
    <w:p w14:paraId="23071924" w14:textId="3C29663E" w:rsidR="002F1184" w:rsidRPr="002F1184" w:rsidRDefault="0012064E" w:rsidP="002F1184">
      <w:pPr>
        <w:shd w:val="clear" w:color="auto" w:fill="FFFFFF"/>
        <w:spacing w:line="408" w:lineRule="atLeast"/>
        <w:textAlignment w:val="baseline"/>
        <w:rPr>
          <w:rFonts w:ascii="Montserrat" w:eastAsia="Times New Roman" w:hAnsi="Montserrat" w:cs="Times New Roman"/>
          <w:color w:val="626262"/>
        </w:rPr>
      </w:pPr>
      <w:r w:rsidRPr="007F5E80">
        <w:rPr>
          <w:rFonts w:ascii="Montserrat" w:eastAsia="Times New Roman" w:hAnsi="Montserrat" w:cs="Times New Roman"/>
          <w:color w:val="626262"/>
          <w:sz w:val="22"/>
          <w:szCs w:val="22"/>
          <w:bdr w:val="none" w:sz="0" w:space="0" w:color="auto" w:frame="1"/>
        </w:rPr>
        <w:t>Please e-mail the </w:t>
      </w:r>
      <w:hyperlink r:id="rId8" w:history="1">
        <w:r w:rsidRPr="007F5E80">
          <w:rPr>
            <w:rFonts w:ascii="Montserrat" w:eastAsia="Times New Roman" w:hAnsi="Montserrat" w:cs="Times New Roman"/>
            <w:b/>
            <w:bCs/>
            <w:color w:val="626262"/>
            <w:sz w:val="22"/>
            <w:szCs w:val="22"/>
            <w:u w:val="single"/>
            <w:bdr w:val="none" w:sz="0" w:space="0" w:color="auto" w:frame="1"/>
          </w:rPr>
          <w:t>Finance Department</w:t>
        </w:r>
      </w:hyperlink>
      <w:r w:rsidRPr="007F5E80">
        <w:rPr>
          <w:rFonts w:ascii="Montserrat" w:eastAsia="Times New Roman" w:hAnsi="Montserrat" w:cs="Times New Roman"/>
          <w:color w:val="626262"/>
          <w:sz w:val="22"/>
          <w:szCs w:val="22"/>
          <w:bdr w:val="none" w:sz="0" w:space="0" w:color="auto" w:frame="1"/>
        </w:rPr>
        <w:t> when</w:t>
      </w:r>
      <w:r w:rsidRPr="002F1184">
        <w:rPr>
          <w:rFonts w:ascii="Montserrat" w:eastAsia="Times New Roman" w:hAnsi="Montserrat" w:cs="Times New Roman"/>
          <w:color w:val="626262"/>
          <w:bdr w:val="none" w:sz="0" w:space="0" w:color="auto" w:frame="1"/>
        </w:rPr>
        <w:t xml:space="preserve"> you initiate a stock gift letting us know the number of shares and type of stock being transferred.</w:t>
      </w:r>
      <w:r>
        <w:rPr>
          <w:rFonts w:ascii="Montserrat" w:eastAsia="Times New Roman" w:hAnsi="Montserrat" w:cs="Times New Roman"/>
          <w:color w:val="626262"/>
        </w:rPr>
        <w:t xml:space="preserve"> </w:t>
      </w:r>
      <w:r w:rsidR="002F1184" w:rsidRPr="007F5E80">
        <w:rPr>
          <w:rFonts w:ascii="Montserrat" w:eastAsia="Times New Roman" w:hAnsi="Montserrat" w:cs="Times New Roman"/>
          <w:color w:val="626262"/>
          <w:sz w:val="22"/>
          <w:szCs w:val="22"/>
          <w:bdr w:val="none" w:sz="0" w:space="0" w:color="auto" w:frame="1"/>
        </w:rPr>
        <w:t>Contact </w:t>
      </w:r>
      <w:hyperlink r:id="rId9" w:history="1">
        <w:r w:rsidR="002F1184" w:rsidRPr="007F5E80">
          <w:rPr>
            <w:rFonts w:ascii="Montserrat" w:eastAsia="Times New Roman" w:hAnsi="Montserrat" w:cs="Times New Roman"/>
            <w:b/>
            <w:bCs/>
            <w:color w:val="626262"/>
            <w:sz w:val="22"/>
            <w:szCs w:val="22"/>
            <w:u w:val="single"/>
            <w:bdr w:val="none" w:sz="0" w:space="0" w:color="auto" w:frame="1"/>
          </w:rPr>
          <w:t>Augus</w:t>
        </w:r>
        <w:r w:rsidR="002F1184" w:rsidRPr="007F5E80">
          <w:rPr>
            <w:rFonts w:ascii="Montserrat" w:eastAsia="Times New Roman" w:hAnsi="Montserrat" w:cs="Times New Roman"/>
            <w:b/>
            <w:bCs/>
            <w:color w:val="626262"/>
            <w:sz w:val="22"/>
            <w:szCs w:val="22"/>
            <w:u w:val="single"/>
            <w:bdr w:val="none" w:sz="0" w:space="0" w:color="auto" w:frame="1"/>
          </w:rPr>
          <w:t>t</w:t>
        </w:r>
        <w:r w:rsidR="002F1184" w:rsidRPr="007F5E80">
          <w:rPr>
            <w:rFonts w:ascii="Montserrat" w:eastAsia="Times New Roman" w:hAnsi="Montserrat" w:cs="Times New Roman"/>
            <w:b/>
            <w:bCs/>
            <w:color w:val="626262"/>
            <w:sz w:val="22"/>
            <w:szCs w:val="22"/>
            <w:u w:val="single"/>
            <w:bdr w:val="none" w:sz="0" w:space="0" w:color="auto" w:frame="1"/>
          </w:rPr>
          <w:t>ine Gilmore</w:t>
        </w:r>
      </w:hyperlink>
      <w:r w:rsidR="002F1184" w:rsidRPr="007F5E80">
        <w:rPr>
          <w:rFonts w:ascii="Montserrat" w:eastAsia="Times New Roman" w:hAnsi="Montserrat" w:cs="Times New Roman"/>
          <w:color w:val="626262"/>
          <w:sz w:val="22"/>
          <w:szCs w:val="22"/>
          <w:bdr w:val="none" w:sz="0" w:space="0" w:color="auto" w:frame="1"/>
        </w:rPr>
        <w:t xml:space="preserve"> with questions or help with gifts that cannot be handled through Wells Fargo. </w:t>
      </w:r>
    </w:p>
    <w:p w14:paraId="625C3F6C" w14:textId="77777777" w:rsidR="002F1184" w:rsidRPr="002F1184" w:rsidRDefault="002F1184" w:rsidP="002F1184">
      <w:pPr>
        <w:shd w:val="clear" w:color="auto" w:fill="FFFFFF"/>
        <w:spacing w:before="300" w:after="300"/>
        <w:textAlignment w:val="baseline"/>
        <w:outlineLvl w:val="2"/>
        <w:rPr>
          <w:rFonts w:ascii="Montserrat" w:eastAsia="Times New Roman" w:hAnsi="Montserrat" w:cs="Times New Roman"/>
          <w:b/>
          <w:bCs/>
          <w:caps/>
          <w:color w:val="5CB849"/>
          <w:sz w:val="32"/>
          <w:szCs w:val="32"/>
        </w:rPr>
      </w:pPr>
      <w:r w:rsidRPr="002F1184">
        <w:rPr>
          <w:rFonts w:ascii="Montserrat" w:eastAsia="Times New Roman" w:hAnsi="Montserrat" w:cs="Times New Roman"/>
          <w:b/>
          <w:bCs/>
          <w:caps/>
          <w:color w:val="5CB849"/>
          <w:sz w:val="32"/>
          <w:szCs w:val="32"/>
        </w:rPr>
        <w:lastRenderedPageBreak/>
        <w:t>MATCHING GIFTS</w:t>
      </w:r>
    </w:p>
    <w:p w14:paraId="07FA036B" w14:textId="77777777" w:rsidR="002F1184" w:rsidRPr="00863187"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863187">
        <w:rPr>
          <w:rFonts w:ascii="Montserrat" w:eastAsia="Times New Roman" w:hAnsi="Montserrat" w:cs="Times New Roman"/>
          <w:color w:val="626262"/>
          <w:sz w:val="22"/>
          <w:szCs w:val="22"/>
        </w:rPr>
        <w:t>Many companies allow employees to make donations to charitable organizations through payroll deductions, and often match the gift dollar for dollar. Ask your company's Human Resources, Matching Gift, or Payroll department if the company has a matching gift program. The church is listed as an approved tax-exempt organization by the IRS under section 501(c)(3).</w:t>
      </w:r>
    </w:p>
    <w:p w14:paraId="1D61CE54" w14:textId="77777777" w:rsidR="002F1184" w:rsidRPr="002F1184" w:rsidRDefault="002F1184" w:rsidP="002F1184">
      <w:pPr>
        <w:shd w:val="clear" w:color="auto" w:fill="FFFFFF"/>
        <w:spacing w:before="300" w:after="300"/>
        <w:textAlignment w:val="baseline"/>
        <w:outlineLvl w:val="2"/>
        <w:rPr>
          <w:rFonts w:ascii="Montserrat" w:eastAsia="Times New Roman" w:hAnsi="Montserrat" w:cs="Times New Roman"/>
          <w:b/>
          <w:bCs/>
          <w:caps/>
          <w:color w:val="5CB849"/>
          <w:sz w:val="32"/>
          <w:szCs w:val="32"/>
        </w:rPr>
      </w:pPr>
      <w:r w:rsidRPr="002F1184">
        <w:rPr>
          <w:rFonts w:ascii="Montserrat" w:eastAsia="Times New Roman" w:hAnsi="Montserrat" w:cs="Times New Roman"/>
          <w:b/>
          <w:bCs/>
          <w:caps/>
          <w:color w:val="5CB849"/>
          <w:sz w:val="32"/>
          <w:szCs w:val="32"/>
        </w:rPr>
        <w:t>INDIVIDUAL RETIREMENT ACCOUNTS</w:t>
      </w:r>
    </w:p>
    <w:p w14:paraId="4C3537AB" w14:textId="77777777" w:rsidR="002F1184" w:rsidRPr="00863187"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863187">
        <w:rPr>
          <w:rFonts w:ascii="Montserrat" w:eastAsia="Times New Roman" w:hAnsi="Montserrat" w:cs="Times New Roman"/>
          <w:color w:val="626262"/>
          <w:sz w:val="22"/>
          <w:szCs w:val="22"/>
        </w:rPr>
        <w:t>If you are 70½ or older you can avoid extra income by making a gift to the church from your IRA. This is great for both itemizers and non-itemizers.  </w:t>
      </w:r>
      <w:r w:rsidRPr="00863187">
        <w:rPr>
          <w:rFonts w:ascii="Montserrat" w:eastAsia="Times New Roman" w:hAnsi="Montserrat" w:cs="Times New Roman"/>
          <w:b/>
          <w:bCs/>
          <w:color w:val="626262"/>
          <w:sz w:val="22"/>
          <w:szCs w:val="22"/>
        </w:rPr>
        <w:t> </w:t>
      </w:r>
    </w:p>
    <w:p w14:paraId="30A57C14" w14:textId="77777777" w:rsidR="002F1184" w:rsidRPr="002F1184" w:rsidRDefault="002F1184" w:rsidP="002F1184">
      <w:pPr>
        <w:shd w:val="clear" w:color="auto" w:fill="FFFFFF"/>
        <w:spacing w:before="300" w:after="300"/>
        <w:textAlignment w:val="baseline"/>
        <w:outlineLvl w:val="2"/>
        <w:rPr>
          <w:rFonts w:ascii="Montserrat" w:eastAsia="Times New Roman" w:hAnsi="Montserrat" w:cs="Times New Roman"/>
          <w:b/>
          <w:bCs/>
          <w:caps/>
          <w:color w:val="5CB849"/>
          <w:sz w:val="32"/>
          <w:szCs w:val="32"/>
        </w:rPr>
      </w:pPr>
      <w:r w:rsidRPr="002F1184">
        <w:rPr>
          <w:rFonts w:ascii="Montserrat" w:eastAsia="Times New Roman" w:hAnsi="Montserrat" w:cs="Times New Roman"/>
          <w:b/>
          <w:bCs/>
          <w:caps/>
          <w:color w:val="5CB849"/>
          <w:sz w:val="32"/>
          <w:szCs w:val="32"/>
        </w:rPr>
        <w:t>PERSONAL PROPERTY (GIFTS-IN-KIND)</w:t>
      </w:r>
    </w:p>
    <w:p w14:paraId="5795E6C1" w14:textId="0D532BC1" w:rsidR="002F1184" w:rsidRPr="00863187" w:rsidRDefault="002F1184" w:rsidP="002F1184">
      <w:pPr>
        <w:shd w:val="clear" w:color="auto" w:fill="FFFFFF"/>
        <w:spacing w:line="408" w:lineRule="atLeast"/>
        <w:textAlignment w:val="baseline"/>
        <w:rPr>
          <w:rFonts w:ascii="Montserrat" w:eastAsia="Times New Roman" w:hAnsi="Montserrat" w:cs="Times New Roman"/>
          <w:color w:val="626262"/>
          <w:sz w:val="22"/>
          <w:szCs w:val="22"/>
        </w:rPr>
      </w:pPr>
      <w:r w:rsidRPr="00863187">
        <w:rPr>
          <w:rFonts w:ascii="Montserrat" w:eastAsia="Times New Roman" w:hAnsi="Montserrat" w:cs="Times New Roman"/>
          <w:color w:val="626262"/>
          <w:sz w:val="22"/>
          <w:szCs w:val="22"/>
        </w:rPr>
        <w:t>We accept gifts-in-kind (GIK), such as vehicles, equipment, and supplies, that we can use in our ministry. Contact </w:t>
      </w:r>
      <w:hyperlink r:id="rId10" w:history="1">
        <w:r w:rsidR="00863187" w:rsidRPr="007F5E80">
          <w:rPr>
            <w:rFonts w:ascii="Montserrat" w:eastAsia="Times New Roman" w:hAnsi="Montserrat" w:cs="Times New Roman"/>
            <w:b/>
            <w:bCs/>
            <w:color w:val="626262"/>
            <w:sz w:val="22"/>
            <w:szCs w:val="22"/>
            <w:u w:val="single"/>
            <w:bdr w:val="none" w:sz="0" w:space="0" w:color="auto" w:frame="1"/>
          </w:rPr>
          <w:t>Augustine Gilmore</w:t>
        </w:r>
      </w:hyperlink>
      <w:r w:rsidR="00863187" w:rsidRPr="007F5E80">
        <w:rPr>
          <w:rFonts w:ascii="Montserrat" w:eastAsia="Times New Roman" w:hAnsi="Montserrat" w:cs="Times New Roman"/>
          <w:color w:val="626262"/>
          <w:sz w:val="22"/>
          <w:szCs w:val="22"/>
          <w:bdr w:val="none" w:sz="0" w:space="0" w:color="auto" w:frame="1"/>
        </w:rPr>
        <w:t> </w:t>
      </w:r>
      <w:r w:rsidRPr="00863187">
        <w:rPr>
          <w:rFonts w:ascii="Montserrat" w:eastAsia="Times New Roman" w:hAnsi="Montserrat" w:cs="Times New Roman"/>
          <w:color w:val="626262"/>
          <w:sz w:val="22"/>
          <w:szCs w:val="22"/>
        </w:rPr>
        <w:t xml:space="preserve">to discuss possible GIK donations. If we accept the gift, the church will provide a letter stating the nature of the </w:t>
      </w:r>
      <w:proofErr w:type="gramStart"/>
      <w:r w:rsidRPr="00863187">
        <w:rPr>
          <w:rFonts w:ascii="Montserrat" w:eastAsia="Times New Roman" w:hAnsi="Montserrat" w:cs="Times New Roman"/>
          <w:color w:val="626262"/>
          <w:sz w:val="22"/>
          <w:szCs w:val="22"/>
        </w:rPr>
        <w:t>gift</w:t>
      </w:r>
      <w:proofErr w:type="gramEnd"/>
      <w:r w:rsidRPr="00863187">
        <w:rPr>
          <w:rFonts w:ascii="Montserrat" w:eastAsia="Times New Roman" w:hAnsi="Montserrat" w:cs="Times New Roman"/>
          <w:color w:val="626262"/>
          <w:sz w:val="22"/>
          <w:szCs w:val="22"/>
        </w:rPr>
        <w:t xml:space="preserve"> but it is the donor's responsibility to assess and document the value of the gift for tax purposes. GIK are not included on quarterly statements from the church.</w:t>
      </w:r>
    </w:p>
    <w:p w14:paraId="2CC24BA3" w14:textId="77777777" w:rsidR="002F1184" w:rsidRPr="002F1184" w:rsidRDefault="002F1184" w:rsidP="002F1184">
      <w:pPr>
        <w:shd w:val="clear" w:color="auto" w:fill="FFFFFF"/>
        <w:spacing w:before="300" w:after="300"/>
        <w:textAlignment w:val="baseline"/>
        <w:outlineLvl w:val="2"/>
        <w:rPr>
          <w:rFonts w:ascii="Montserrat" w:eastAsia="Times New Roman" w:hAnsi="Montserrat" w:cs="Times New Roman"/>
          <w:b/>
          <w:bCs/>
          <w:caps/>
          <w:color w:val="5CB849"/>
          <w:sz w:val="32"/>
          <w:szCs w:val="32"/>
        </w:rPr>
      </w:pPr>
      <w:r w:rsidRPr="002F1184">
        <w:rPr>
          <w:rFonts w:ascii="Montserrat" w:eastAsia="Times New Roman" w:hAnsi="Montserrat" w:cs="Times New Roman"/>
          <w:b/>
          <w:bCs/>
          <w:caps/>
          <w:color w:val="5CB849"/>
          <w:sz w:val="32"/>
          <w:szCs w:val="32"/>
        </w:rPr>
        <w:t>WILLS AND BEQUESTS</w:t>
      </w:r>
    </w:p>
    <w:p w14:paraId="34DC77AB" w14:textId="77777777" w:rsidR="002F1184" w:rsidRPr="00863187" w:rsidRDefault="002F1184" w:rsidP="002F1184">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863187">
        <w:rPr>
          <w:rFonts w:ascii="Montserrat" w:eastAsia="Times New Roman" w:hAnsi="Montserrat" w:cs="Times New Roman"/>
          <w:color w:val="626262"/>
          <w:sz w:val="22"/>
          <w:szCs w:val="22"/>
        </w:rPr>
        <w:t>A charitable gift can be given through your will or other estate plan. The gift can be used to honor the Lord from the financial increase He has given you during your lifetime (Proverbs 3:9-10). If you choose to include the church in your will or estate plan, please let your attorney know our church name and address.</w:t>
      </w:r>
    </w:p>
    <w:p w14:paraId="08E7B198" w14:textId="77777777" w:rsidR="002F1184" w:rsidRPr="002F1184" w:rsidRDefault="002F1184" w:rsidP="002F1184">
      <w:pPr>
        <w:shd w:val="clear" w:color="auto" w:fill="FFFFFF"/>
        <w:spacing w:before="300" w:after="300"/>
        <w:textAlignment w:val="baseline"/>
        <w:outlineLvl w:val="2"/>
        <w:rPr>
          <w:rFonts w:ascii="Montserrat" w:eastAsia="Times New Roman" w:hAnsi="Montserrat" w:cs="Times New Roman"/>
          <w:b/>
          <w:bCs/>
          <w:caps/>
          <w:color w:val="5CB849"/>
          <w:sz w:val="32"/>
          <w:szCs w:val="32"/>
        </w:rPr>
      </w:pPr>
      <w:r w:rsidRPr="002F1184">
        <w:rPr>
          <w:rFonts w:ascii="Montserrat" w:eastAsia="Times New Roman" w:hAnsi="Montserrat" w:cs="Times New Roman"/>
          <w:b/>
          <w:bCs/>
          <w:caps/>
          <w:color w:val="5CB849"/>
          <w:sz w:val="32"/>
          <w:szCs w:val="32"/>
        </w:rPr>
        <w:t>"IN MEMORY OF..." AND "IN HONOR OF..." TRIBUTE GIFTS</w:t>
      </w:r>
    </w:p>
    <w:p w14:paraId="5384A2F1" w14:textId="0A505FA0" w:rsidR="00FE5C48" w:rsidRPr="00863187" w:rsidRDefault="002F1184" w:rsidP="00863187">
      <w:pPr>
        <w:shd w:val="clear" w:color="auto" w:fill="FFFFFF"/>
        <w:spacing w:before="180" w:after="180" w:line="408" w:lineRule="atLeast"/>
        <w:textAlignment w:val="baseline"/>
        <w:rPr>
          <w:rFonts w:ascii="Montserrat" w:eastAsia="Times New Roman" w:hAnsi="Montserrat" w:cs="Times New Roman"/>
          <w:color w:val="626262"/>
          <w:sz w:val="22"/>
          <w:szCs w:val="22"/>
        </w:rPr>
      </w:pPr>
      <w:r w:rsidRPr="00863187">
        <w:rPr>
          <w:rFonts w:ascii="Montserrat" w:eastAsia="Times New Roman" w:hAnsi="Montserrat" w:cs="Times New Roman"/>
          <w:color w:val="626262"/>
          <w:sz w:val="22"/>
          <w:szCs w:val="22"/>
        </w:rPr>
        <w:t>We are thankful for gifts that are designated in memory or in honor of a loved one, family member, friend, ministry leader, pastor, mentor, or others. </w:t>
      </w:r>
    </w:p>
    <w:sectPr w:rsidR="00FE5C48" w:rsidRPr="00863187" w:rsidSect="0092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ExtraBold">
    <w:altName w:val="Montserrat ExtraBold"/>
    <w:panose1 w:val="00000900000000000000"/>
    <w:charset w:val="4D"/>
    <w:family w:val="auto"/>
    <w:notTrueType/>
    <w:pitch w:val="variable"/>
    <w:sig w:usb0="2000020F" w:usb1="00000003" w:usb2="00000000" w:usb3="00000000" w:csb0="00000197"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84"/>
    <w:rsid w:val="000B1449"/>
    <w:rsid w:val="0012064E"/>
    <w:rsid w:val="002F1184"/>
    <w:rsid w:val="00595450"/>
    <w:rsid w:val="005C4BA9"/>
    <w:rsid w:val="00611279"/>
    <w:rsid w:val="006A2230"/>
    <w:rsid w:val="006E645F"/>
    <w:rsid w:val="007A1076"/>
    <w:rsid w:val="007F5E80"/>
    <w:rsid w:val="00863187"/>
    <w:rsid w:val="00923857"/>
    <w:rsid w:val="00A61444"/>
    <w:rsid w:val="00B9089C"/>
    <w:rsid w:val="00FE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AF4D7"/>
  <w15:chartTrackingRefBased/>
  <w15:docId w15:val="{D0F69F26-1CC9-DA44-905C-0CCDC4D1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18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11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1184"/>
    <w:rPr>
      <w:rFonts w:ascii="Times New Roman" w:eastAsia="Times New Roman" w:hAnsi="Times New Roman" w:cs="Times New Roman"/>
      <w:b/>
      <w:bCs/>
      <w:sz w:val="27"/>
      <w:szCs w:val="27"/>
    </w:rPr>
  </w:style>
  <w:style w:type="character" w:styleId="Strong">
    <w:name w:val="Strong"/>
    <w:basedOn w:val="DefaultParagraphFont"/>
    <w:uiPriority w:val="22"/>
    <w:qFormat/>
    <w:rsid w:val="002F1184"/>
    <w:rPr>
      <w:b/>
      <w:bCs/>
    </w:rPr>
  </w:style>
  <w:style w:type="paragraph" w:styleId="NormalWeb">
    <w:name w:val="Normal (Web)"/>
    <w:basedOn w:val="Normal"/>
    <w:uiPriority w:val="99"/>
    <w:semiHidden/>
    <w:unhideWhenUsed/>
    <w:rsid w:val="002F11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1184"/>
    <w:rPr>
      <w:color w:val="0000FF"/>
      <w:u w:val="single"/>
    </w:rPr>
  </w:style>
  <w:style w:type="character" w:customStyle="1" w:styleId="apple-converted-space">
    <w:name w:val="apple-converted-space"/>
    <w:basedOn w:val="DefaultParagraphFont"/>
    <w:rsid w:val="002F1184"/>
  </w:style>
  <w:style w:type="paragraph" w:styleId="BalloonText">
    <w:name w:val="Balloon Text"/>
    <w:basedOn w:val="Normal"/>
    <w:link w:val="BalloonTextChar"/>
    <w:uiPriority w:val="99"/>
    <w:semiHidden/>
    <w:unhideWhenUsed/>
    <w:rsid w:val="002F1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18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A2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935927">
      <w:bodyDiv w:val="1"/>
      <w:marLeft w:val="0"/>
      <w:marRight w:val="0"/>
      <w:marTop w:val="0"/>
      <w:marBottom w:val="0"/>
      <w:divBdr>
        <w:top w:val="none" w:sz="0" w:space="0" w:color="auto"/>
        <w:left w:val="none" w:sz="0" w:space="0" w:color="auto"/>
        <w:bottom w:val="none" w:sz="0" w:space="0" w:color="auto"/>
        <w:right w:val="none" w:sz="0" w:space="0" w:color="auto"/>
      </w:divBdr>
      <w:divsChild>
        <w:div w:id="33353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Dept@wheatonbible.org" TargetMode="External"/><Relationship Id="rId3" Type="http://schemas.openxmlformats.org/officeDocument/2006/relationships/customXml" Target="../customXml/item3.xml"/><Relationship Id="rId7" Type="http://schemas.openxmlformats.org/officeDocument/2006/relationships/hyperlink" Target="mailto:Dustin.Husarik@wellsfargoadvisor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0agilmore@wheatonbible.org" TargetMode="External"/><Relationship Id="rId4" Type="http://schemas.openxmlformats.org/officeDocument/2006/relationships/styles" Target="styles.xml"/><Relationship Id="rId9" Type="http://schemas.openxmlformats.org/officeDocument/2006/relationships/hyperlink" Target="mailto:%20agilmore@wheaton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F22C9773AC6488AC88CDF97DE3F0B" ma:contentTypeVersion="12" ma:contentTypeDescription="Create a new document." ma:contentTypeScope="" ma:versionID="7f7b5f2d9dd6acd401de89d7cbc9790f">
  <xsd:schema xmlns:xsd="http://www.w3.org/2001/XMLSchema" xmlns:xs="http://www.w3.org/2001/XMLSchema" xmlns:p="http://schemas.microsoft.com/office/2006/metadata/properties" xmlns:ns2="8782d763-a4c1-4f37-832f-9cd490b2eb86" xmlns:ns3="dc372717-9f3c-4558-b6ca-378d42d5b81b" targetNamespace="http://schemas.microsoft.com/office/2006/metadata/properties" ma:root="true" ma:fieldsID="bf61a9d2d09254720959848535c848e4" ns2:_="" ns3:_="">
    <xsd:import namespace="8782d763-a4c1-4f37-832f-9cd490b2eb86"/>
    <xsd:import namespace="dc372717-9f3c-4558-b6ca-378d42d5b8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d763-a4c1-4f37-832f-9cd490b2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72717-9f3c-4558-b6ca-378d42d5b8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3976D-AE02-4241-9177-F33A5C313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09B80-CDBE-4EEE-B1A1-074C90E03815}">
  <ds:schemaRefs>
    <ds:schemaRef ds:uri="http://schemas.microsoft.com/sharepoint/v3/contenttype/forms"/>
  </ds:schemaRefs>
</ds:datastoreItem>
</file>

<file path=customXml/itemProps3.xml><?xml version="1.0" encoding="utf-8"?>
<ds:datastoreItem xmlns:ds="http://schemas.openxmlformats.org/officeDocument/2006/customXml" ds:itemID="{55C40F16-349C-4384-8E6A-3B1FA7E7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d763-a4c1-4f37-832f-9cd490b2eb86"/>
    <ds:schemaRef ds:uri="dc372717-9f3c-4558-b6ca-378d42d5b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2407</Characters>
  <Application>Microsoft Office Word</Application>
  <DocSecurity>0</DocSecurity>
  <Lines>200</Lines>
  <Paragraphs>60</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Greenwald</dc:creator>
  <cp:keywords/>
  <dc:description/>
  <cp:lastModifiedBy>Michael Stein</cp:lastModifiedBy>
  <cp:revision>2</cp:revision>
  <cp:lastPrinted>2019-11-22T17:15:00Z</cp:lastPrinted>
  <dcterms:created xsi:type="dcterms:W3CDTF">2021-02-25T22:26:00Z</dcterms:created>
  <dcterms:modified xsi:type="dcterms:W3CDTF">2021-02-25T22:26:00Z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0x010100C8EF22C9773AC6488AC88CDF97DE3F0B</vt:lpwstr>
  </property>
</Properties>
</file>